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68FD" w14:textId="37E82E04" w:rsidR="00C04B9F" w:rsidRPr="00942329" w:rsidRDefault="00942329" w:rsidP="00942329">
      <w:pPr>
        <w:spacing w:line="276" w:lineRule="auto"/>
        <w:jc w:val="center"/>
        <w:rPr>
          <w:rFonts w:ascii="Times New Roman" w:hAnsi="Times New Roman" w:cs="Times New Roman"/>
          <w:b/>
          <w:bCs/>
          <w:sz w:val="24"/>
          <w:szCs w:val="24"/>
        </w:rPr>
      </w:pPr>
      <w:r w:rsidRPr="00942329">
        <w:rPr>
          <w:rFonts w:ascii="Times New Roman" w:hAnsi="Times New Roman" w:cs="Times New Roman"/>
          <w:b/>
          <w:bCs/>
          <w:sz w:val="24"/>
          <w:szCs w:val="24"/>
        </w:rPr>
        <w:t>Rubric for Script Writing Competition</w:t>
      </w:r>
    </w:p>
    <w:tbl>
      <w:tblPr>
        <w:tblStyle w:val="TableGrid"/>
        <w:tblW w:w="14422" w:type="dxa"/>
        <w:tblLook w:val="04A0" w:firstRow="1" w:lastRow="0" w:firstColumn="1" w:lastColumn="0" w:noHBand="0" w:noVBand="1"/>
      </w:tblPr>
      <w:tblGrid>
        <w:gridCol w:w="1509"/>
        <w:gridCol w:w="2394"/>
        <w:gridCol w:w="2567"/>
        <w:gridCol w:w="2610"/>
        <w:gridCol w:w="2610"/>
        <w:gridCol w:w="2732"/>
      </w:tblGrid>
      <w:tr w:rsidR="00942329" w:rsidRPr="00942329" w14:paraId="30B37EEB" w14:textId="77777777" w:rsidTr="00942329">
        <w:trPr>
          <w:trHeight w:val="288"/>
        </w:trPr>
        <w:tc>
          <w:tcPr>
            <w:tcW w:w="1509" w:type="dxa"/>
            <w:hideMark/>
          </w:tcPr>
          <w:p w14:paraId="7AC79270" w14:textId="77777777" w:rsidR="00942329" w:rsidRPr="00942329" w:rsidRDefault="00942329" w:rsidP="00942329">
            <w:pPr>
              <w:spacing w:after="0"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Criterion</w:t>
            </w:r>
          </w:p>
        </w:tc>
        <w:tc>
          <w:tcPr>
            <w:tcW w:w="2394" w:type="dxa"/>
            <w:hideMark/>
          </w:tcPr>
          <w:p w14:paraId="5549DCEE" w14:textId="77777777" w:rsidR="00942329" w:rsidRPr="00942329" w:rsidRDefault="00942329" w:rsidP="00942329">
            <w:pPr>
              <w:spacing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80-100</w:t>
            </w:r>
          </w:p>
        </w:tc>
        <w:tc>
          <w:tcPr>
            <w:tcW w:w="2567" w:type="dxa"/>
            <w:hideMark/>
          </w:tcPr>
          <w:p w14:paraId="0DAD7540" w14:textId="77777777" w:rsidR="00942329" w:rsidRPr="00942329" w:rsidRDefault="00942329" w:rsidP="00942329">
            <w:pPr>
              <w:spacing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70-79</w:t>
            </w:r>
          </w:p>
        </w:tc>
        <w:tc>
          <w:tcPr>
            <w:tcW w:w="2610" w:type="dxa"/>
            <w:hideMark/>
          </w:tcPr>
          <w:p w14:paraId="5277C31C" w14:textId="77777777" w:rsidR="00942329" w:rsidRPr="00942329" w:rsidRDefault="00942329" w:rsidP="00942329">
            <w:pPr>
              <w:spacing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60-69</w:t>
            </w:r>
          </w:p>
        </w:tc>
        <w:tc>
          <w:tcPr>
            <w:tcW w:w="2610" w:type="dxa"/>
            <w:hideMark/>
          </w:tcPr>
          <w:p w14:paraId="5784DF1D" w14:textId="77777777" w:rsidR="00942329" w:rsidRPr="00942329" w:rsidRDefault="00942329" w:rsidP="00942329">
            <w:pPr>
              <w:spacing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50-59</w:t>
            </w:r>
          </w:p>
        </w:tc>
        <w:tc>
          <w:tcPr>
            <w:tcW w:w="2732" w:type="dxa"/>
            <w:hideMark/>
          </w:tcPr>
          <w:p w14:paraId="1F70427D" w14:textId="77777777" w:rsidR="00942329" w:rsidRPr="00942329" w:rsidRDefault="00942329" w:rsidP="00942329">
            <w:pPr>
              <w:spacing w:line="276" w:lineRule="auto"/>
              <w:jc w:val="center"/>
              <w:rPr>
                <w:rFonts w:ascii="Times New Roman" w:eastAsia="Times New Roman" w:hAnsi="Times New Roman" w:cs="Times New Roman"/>
                <w:b/>
                <w:bCs/>
                <w:color w:val="374151"/>
                <w:kern w:val="0"/>
                <w:sz w:val="24"/>
                <w:szCs w:val="24"/>
                <w:lang w:bidi="dz-BT"/>
                <w14:ligatures w14:val="none"/>
              </w:rPr>
            </w:pPr>
            <w:r w:rsidRPr="00942329">
              <w:rPr>
                <w:rFonts w:ascii="Times New Roman" w:eastAsia="Times New Roman" w:hAnsi="Times New Roman" w:cs="Times New Roman"/>
                <w:b/>
                <w:bCs/>
                <w:color w:val="374151"/>
                <w:kern w:val="0"/>
                <w:sz w:val="24"/>
                <w:szCs w:val="24"/>
                <w:lang w:bidi="dz-BT"/>
                <w14:ligatures w14:val="none"/>
              </w:rPr>
              <w:t>0-49</w:t>
            </w:r>
          </w:p>
        </w:tc>
      </w:tr>
      <w:tr w:rsidR="00942329" w:rsidRPr="00942329" w14:paraId="3D2743CA" w14:textId="77777777" w:rsidTr="00942329">
        <w:trPr>
          <w:trHeight w:val="1594"/>
        </w:trPr>
        <w:tc>
          <w:tcPr>
            <w:tcW w:w="1509" w:type="dxa"/>
            <w:hideMark/>
          </w:tcPr>
          <w:p w14:paraId="4D35BD3E"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Storytelling and Plot</w:t>
            </w:r>
          </w:p>
          <w:p w14:paraId="7118B81D" w14:textId="21A9E4E4" w:rsidR="00942329" w:rsidRP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(20 points)</w:t>
            </w:r>
          </w:p>
        </w:tc>
        <w:tc>
          <w:tcPr>
            <w:tcW w:w="2394" w:type="dxa"/>
            <w:hideMark/>
          </w:tcPr>
          <w:p w14:paraId="7B9AEB75"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demonstrates a compelling and original story with a clear and engaging plot. The script effectively utilizes conflict, pacing, and plot development to keep the audience engaged.</w:t>
            </w:r>
          </w:p>
          <w:p w14:paraId="5C5C19F5"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p>
        </w:tc>
        <w:tc>
          <w:tcPr>
            <w:tcW w:w="2567" w:type="dxa"/>
            <w:hideMark/>
          </w:tcPr>
          <w:p w14:paraId="545CBBB9"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has a solid story with a discernible plot. Some elements may be predictable, but the script demonstrates creativity and effort in developing the narrative.</w:t>
            </w:r>
          </w:p>
        </w:tc>
        <w:tc>
          <w:tcPr>
            <w:tcW w:w="2610" w:type="dxa"/>
            <w:hideMark/>
          </w:tcPr>
          <w:p w14:paraId="049A7B62"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has a basic story with a somewhat linear plot. The script lacks significant originality, and there may be some confusion in the narrative. Pacing might be inconsistent, leading to moments of disengagement.</w:t>
            </w:r>
          </w:p>
        </w:tc>
        <w:tc>
          <w:tcPr>
            <w:tcW w:w="2610" w:type="dxa"/>
            <w:hideMark/>
          </w:tcPr>
          <w:p w14:paraId="357C038B"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script's story and plot are weak or lack coherence. It may be difficult to follow the narrative, and there may be little to no conflict or resolution. Pacing is problematic, and the script fails to maintain the audience's interest.</w:t>
            </w:r>
          </w:p>
        </w:tc>
        <w:tc>
          <w:tcPr>
            <w:tcW w:w="2732" w:type="dxa"/>
            <w:hideMark/>
          </w:tcPr>
          <w:p w14:paraId="71A0B406"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lacks a coherent story or plot. It may be incoherent, disjointed, or confusing, making it nearly impossible to engage with. There is no clear conflict or resolution, and pacing issues are significant.</w:t>
            </w:r>
          </w:p>
        </w:tc>
      </w:tr>
      <w:tr w:rsidR="00942329" w:rsidRPr="00942329" w14:paraId="0ECED45F" w14:textId="77777777" w:rsidTr="00942329">
        <w:trPr>
          <w:trHeight w:val="2498"/>
        </w:trPr>
        <w:tc>
          <w:tcPr>
            <w:tcW w:w="1509" w:type="dxa"/>
            <w:hideMark/>
          </w:tcPr>
          <w:p w14:paraId="0A1B262E" w14:textId="77777777" w:rsidR="00942329" w:rsidRDefault="00942329" w:rsidP="00942329">
            <w:pPr>
              <w:spacing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Structure and Pacing</w:t>
            </w:r>
          </w:p>
          <w:p w14:paraId="26606EBB" w14:textId="4E94795E"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(15</w:t>
            </w:r>
            <w:r>
              <w:rPr>
                <w:rFonts w:ascii="Times New Roman" w:eastAsia="Times New Roman" w:hAnsi="Times New Roman" w:cs="Times New Roman"/>
                <w:kern w:val="0"/>
                <w:sz w:val="24"/>
                <w:szCs w:val="24"/>
                <w:lang w:bidi="dz-BT"/>
                <w14:ligatures w14:val="none"/>
              </w:rPr>
              <w:t xml:space="preserve"> points</w:t>
            </w:r>
            <w:r w:rsidRPr="00942329">
              <w:rPr>
                <w:rFonts w:ascii="Times New Roman" w:eastAsia="Times New Roman" w:hAnsi="Times New Roman" w:cs="Times New Roman"/>
                <w:kern w:val="0"/>
                <w:sz w:val="24"/>
                <w:szCs w:val="24"/>
                <w:lang w:bidi="dz-BT"/>
                <w14:ligatures w14:val="none"/>
              </w:rPr>
              <w:t>)</w:t>
            </w:r>
          </w:p>
        </w:tc>
        <w:tc>
          <w:tcPr>
            <w:tcW w:w="2394" w:type="dxa"/>
            <w:hideMark/>
          </w:tcPr>
          <w:p w14:paraId="3CDBF029" w14:textId="77777777" w:rsidR="00942329" w:rsidRDefault="00942329" w:rsidP="00942329">
            <w:pPr>
              <w:spacing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narrative structure is well-defined, with a strong beginning, middle, and satisfying resolution. The sections transition seamlessly. The pacing of the narrative keeps the audience engaged throughout.</w:t>
            </w:r>
          </w:p>
          <w:p w14:paraId="5C84C74F"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p>
        </w:tc>
        <w:tc>
          <w:tcPr>
            <w:tcW w:w="2567" w:type="dxa"/>
            <w:hideMark/>
          </w:tcPr>
          <w:p w14:paraId="6CDF178F" w14:textId="385BA549"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 xml:space="preserve">The narrative structure is good, with clearly discernible sections. </w:t>
            </w:r>
            <w:r w:rsidRPr="00942329">
              <w:rPr>
                <w:rFonts w:ascii="Times New Roman" w:eastAsia="Times New Roman" w:hAnsi="Times New Roman" w:cs="Times New Roman"/>
                <w:kern w:val="0"/>
                <w:sz w:val="24"/>
                <w:szCs w:val="24"/>
                <w:lang w:bidi="dz-BT"/>
                <w14:ligatures w14:val="none"/>
              </w:rPr>
              <w:t>The transitions</w:t>
            </w:r>
            <w:r w:rsidRPr="00942329">
              <w:rPr>
                <w:rFonts w:ascii="Times New Roman" w:eastAsia="Times New Roman" w:hAnsi="Times New Roman" w:cs="Times New Roman"/>
                <w:kern w:val="0"/>
                <w:sz w:val="24"/>
                <w:szCs w:val="24"/>
                <w:lang w:bidi="dz-BT"/>
                <w14:ligatures w14:val="none"/>
              </w:rPr>
              <w:t xml:space="preserve"> between sections are smooth. The pacing makes the story generally engaging.</w:t>
            </w:r>
          </w:p>
        </w:tc>
        <w:tc>
          <w:tcPr>
            <w:tcW w:w="2610" w:type="dxa"/>
            <w:hideMark/>
          </w:tcPr>
          <w:p w14:paraId="4597BE70" w14:textId="65F76B0E"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narrative structure is generally good, with discernible sections, but there may be minor issues with transitions. Some sections may either be too long or underdeveloped.</w:t>
            </w:r>
          </w:p>
        </w:tc>
        <w:tc>
          <w:tcPr>
            <w:tcW w:w="2610" w:type="dxa"/>
            <w:hideMark/>
          </w:tcPr>
          <w:p w14:paraId="6971A155"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script attempts a narrative structure to limited success. The different sections are not clearly discernible, or the transitions between may be abrupt. Sections of the narrative may feel unbalanced or rushed.</w:t>
            </w:r>
          </w:p>
        </w:tc>
        <w:tc>
          <w:tcPr>
            <w:tcW w:w="2732" w:type="dxa"/>
            <w:hideMark/>
          </w:tcPr>
          <w:p w14:paraId="47472121" w14:textId="5C991B7A"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script does not display a discernible narrative structure. The events and the relationship between them are confusing. It is either too rushed or drags t</w:t>
            </w:r>
            <w:r>
              <w:rPr>
                <w:rFonts w:ascii="Times New Roman" w:eastAsia="Times New Roman" w:hAnsi="Times New Roman" w:cs="Times New Roman"/>
                <w:kern w:val="0"/>
                <w:sz w:val="24"/>
                <w:szCs w:val="24"/>
                <w:lang w:bidi="dz-BT"/>
                <w14:ligatures w14:val="none"/>
              </w:rPr>
              <w:t>o</w:t>
            </w:r>
            <w:r w:rsidRPr="00942329">
              <w:rPr>
                <w:rFonts w:ascii="Times New Roman" w:eastAsia="Times New Roman" w:hAnsi="Times New Roman" w:cs="Times New Roman"/>
                <w:kern w:val="0"/>
                <w:sz w:val="24"/>
                <w:szCs w:val="24"/>
                <w:lang w:bidi="dz-BT"/>
                <w14:ligatures w14:val="none"/>
              </w:rPr>
              <w:t>o much to sustain any interest from the reader.</w:t>
            </w:r>
          </w:p>
        </w:tc>
      </w:tr>
      <w:tr w:rsidR="00942329" w:rsidRPr="00942329" w14:paraId="6CE6B95C" w14:textId="77777777" w:rsidTr="00942329">
        <w:trPr>
          <w:trHeight w:val="288"/>
        </w:trPr>
        <w:tc>
          <w:tcPr>
            <w:tcW w:w="1509" w:type="dxa"/>
            <w:hideMark/>
          </w:tcPr>
          <w:p w14:paraId="2FB5EAC6"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Character Development (15 points)</w:t>
            </w:r>
          </w:p>
        </w:tc>
        <w:tc>
          <w:tcPr>
            <w:tcW w:w="2394" w:type="dxa"/>
            <w:hideMark/>
          </w:tcPr>
          <w:p w14:paraId="78E688CB"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 xml:space="preserve">The script features well-developed, multidimensional </w:t>
            </w:r>
            <w:r w:rsidRPr="00942329">
              <w:rPr>
                <w:rFonts w:ascii="Times New Roman" w:eastAsia="Times New Roman" w:hAnsi="Times New Roman" w:cs="Times New Roman"/>
                <w:color w:val="374151"/>
                <w:kern w:val="0"/>
                <w:sz w:val="24"/>
                <w:szCs w:val="24"/>
                <w:lang w:bidi="dz-BT"/>
                <w14:ligatures w14:val="none"/>
              </w:rPr>
              <w:lastRenderedPageBreak/>
              <w:t>characters with clear motivations, arcs, and distinctive voices. Characters interact believably with their environment and each other, enhancing the overall narrative.</w:t>
            </w:r>
          </w:p>
          <w:p w14:paraId="70FC727D"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p>
        </w:tc>
        <w:tc>
          <w:tcPr>
            <w:tcW w:w="2567" w:type="dxa"/>
            <w:hideMark/>
          </w:tcPr>
          <w:p w14:paraId="1FC106F8"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 xml:space="preserve">The script presents characters with discernible personalities </w:t>
            </w:r>
            <w:r w:rsidRPr="00942329">
              <w:rPr>
                <w:rFonts w:ascii="Times New Roman" w:eastAsia="Times New Roman" w:hAnsi="Times New Roman" w:cs="Times New Roman"/>
                <w:color w:val="374151"/>
                <w:kern w:val="0"/>
                <w:sz w:val="24"/>
                <w:szCs w:val="24"/>
                <w:lang w:bidi="dz-BT"/>
                <w14:ligatures w14:val="none"/>
              </w:rPr>
              <w:lastRenderedPageBreak/>
              <w:t>and motivations. The characters contribute to the story, but some interactions or developments could be more engaging.</w:t>
            </w:r>
          </w:p>
        </w:tc>
        <w:tc>
          <w:tcPr>
            <w:tcW w:w="2610" w:type="dxa"/>
            <w:hideMark/>
          </w:tcPr>
          <w:p w14:paraId="4B351EC0"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 xml:space="preserve">The script introduces characters, but they lack complexity or depth. </w:t>
            </w:r>
            <w:r w:rsidRPr="00942329">
              <w:rPr>
                <w:rFonts w:ascii="Times New Roman" w:eastAsia="Times New Roman" w:hAnsi="Times New Roman" w:cs="Times New Roman"/>
                <w:color w:val="374151"/>
                <w:kern w:val="0"/>
                <w:sz w:val="24"/>
                <w:szCs w:val="24"/>
                <w:lang w:bidi="dz-BT"/>
                <w14:ligatures w14:val="none"/>
              </w:rPr>
              <w:lastRenderedPageBreak/>
              <w:t>Character motivations may be unclear, and interactions could feel somewhat forced or unconvincing.</w:t>
            </w:r>
          </w:p>
        </w:tc>
        <w:tc>
          <w:tcPr>
            <w:tcW w:w="2610" w:type="dxa"/>
            <w:hideMark/>
          </w:tcPr>
          <w:p w14:paraId="4FE9909A"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 xml:space="preserve">The script's characters have basic development, with one-dimensional </w:t>
            </w:r>
            <w:r w:rsidRPr="00942329">
              <w:rPr>
                <w:rFonts w:ascii="Times New Roman" w:eastAsia="Times New Roman" w:hAnsi="Times New Roman" w:cs="Times New Roman"/>
                <w:color w:val="374151"/>
                <w:kern w:val="0"/>
                <w:sz w:val="24"/>
                <w:szCs w:val="24"/>
                <w:lang w:bidi="dz-BT"/>
                <w14:ligatures w14:val="none"/>
              </w:rPr>
              <w:lastRenderedPageBreak/>
              <w:t>personalities and motivations. Interactions are weak, and character arcs are hard to discern or poorly executed.</w:t>
            </w:r>
          </w:p>
        </w:tc>
        <w:tc>
          <w:tcPr>
            <w:tcW w:w="2732" w:type="dxa"/>
            <w:hideMark/>
          </w:tcPr>
          <w:p w14:paraId="4E5D5084"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 xml:space="preserve">The script lacks any meaningful character development. Characters </w:t>
            </w:r>
            <w:r w:rsidRPr="00942329">
              <w:rPr>
                <w:rFonts w:ascii="Times New Roman" w:eastAsia="Times New Roman" w:hAnsi="Times New Roman" w:cs="Times New Roman"/>
                <w:color w:val="374151"/>
                <w:kern w:val="0"/>
                <w:sz w:val="24"/>
                <w:szCs w:val="24"/>
                <w:lang w:bidi="dz-BT"/>
                <w14:ligatures w14:val="none"/>
              </w:rPr>
              <w:lastRenderedPageBreak/>
              <w:t>are flat, uninteresting, and do not contribute to the story. Interactions are entirely unconvincing, and there is no evidence of character growth.</w:t>
            </w:r>
          </w:p>
        </w:tc>
      </w:tr>
      <w:tr w:rsidR="00942329" w:rsidRPr="00942329" w14:paraId="47CFE433" w14:textId="77777777" w:rsidTr="00942329">
        <w:trPr>
          <w:trHeight w:val="288"/>
        </w:trPr>
        <w:tc>
          <w:tcPr>
            <w:tcW w:w="1509" w:type="dxa"/>
            <w:hideMark/>
          </w:tcPr>
          <w:p w14:paraId="2F74AE0B"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 xml:space="preserve">Dialogue </w:t>
            </w:r>
          </w:p>
          <w:p w14:paraId="6A61DD5B" w14:textId="7D7FEB59"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(15 points)</w:t>
            </w:r>
          </w:p>
        </w:tc>
        <w:tc>
          <w:tcPr>
            <w:tcW w:w="2394" w:type="dxa"/>
            <w:hideMark/>
          </w:tcPr>
          <w:p w14:paraId="01D7B353"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dialogue is exceptionally well-crafted, natural, and engaging. It effectively reveals character traits, advances the plot, and maintains the audience's interest.</w:t>
            </w:r>
          </w:p>
          <w:p w14:paraId="4775CB4B"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p>
        </w:tc>
        <w:tc>
          <w:tcPr>
            <w:tcW w:w="2567" w:type="dxa"/>
            <w:hideMark/>
          </w:tcPr>
          <w:p w14:paraId="0D04D0EB"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dialogue is generally strong, with some moments of brilliance. It serves its purpose in advancing the story and revealing character.</w:t>
            </w:r>
          </w:p>
        </w:tc>
        <w:tc>
          <w:tcPr>
            <w:tcW w:w="2610" w:type="dxa"/>
            <w:hideMark/>
          </w:tcPr>
          <w:p w14:paraId="0CCF8497"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dialogue is functional and serves the plot. It serves its purpose and is not difficult to follow.</w:t>
            </w:r>
          </w:p>
        </w:tc>
        <w:tc>
          <w:tcPr>
            <w:tcW w:w="2610" w:type="dxa"/>
            <w:hideMark/>
          </w:tcPr>
          <w:p w14:paraId="101E57B2"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dialogue may feel forced or awkward. There is an attempt to develop character traits or motivations through the dialogue, but it is rarely successful.</w:t>
            </w:r>
          </w:p>
        </w:tc>
        <w:tc>
          <w:tcPr>
            <w:tcW w:w="2732" w:type="dxa"/>
            <w:hideMark/>
          </w:tcPr>
          <w:p w14:paraId="7716FC09"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dialogue is ineffective. It does not contribute to the story, and characters' interactions may be confusing or irrelevant.</w:t>
            </w:r>
          </w:p>
        </w:tc>
      </w:tr>
      <w:tr w:rsidR="00942329" w:rsidRPr="00942329" w14:paraId="00B9AC3B" w14:textId="77777777" w:rsidTr="00942329">
        <w:trPr>
          <w:trHeight w:val="288"/>
        </w:trPr>
        <w:tc>
          <w:tcPr>
            <w:tcW w:w="1509" w:type="dxa"/>
            <w:hideMark/>
          </w:tcPr>
          <w:p w14:paraId="0D7246FB"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Standards and Formatting (10 points)</w:t>
            </w:r>
          </w:p>
        </w:tc>
        <w:tc>
          <w:tcPr>
            <w:tcW w:w="2394" w:type="dxa"/>
            <w:hideMark/>
          </w:tcPr>
          <w:p w14:paraId="6B4927B0"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 xml:space="preserve">The script is meticulously structured and formatted according to specified standards. It is easy to read, with clear scene descriptions, proper formatting, and an evident understanding </w:t>
            </w:r>
            <w:r w:rsidRPr="00942329">
              <w:rPr>
                <w:rFonts w:ascii="Times New Roman" w:eastAsia="Times New Roman" w:hAnsi="Times New Roman" w:cs="Times New Roman"/>
                <w:color w:val="374151"/>
                <w:kern w:val="0"/>
                <w:sz w:val="24"/>
                <w:szCs w:val="24"/>
                <w:lang w:bidi="dz-BT"/>
                <w14:ligatures w14:val="none"/>
              </w:rPr>
              <w:lastRenderedPageBreak/>
              <w:t>of screenplay conventions.</w:t>
            </w:r>
          </w:p>
          <w:p w14:paraId="7419C57A"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p>
        </w:tc>
        <w:tc>
          <w:tcPr>
            <w:tcW w:w="2567" w:type="dxa"/>
            <w:hideMark/>
          </w:tcPr>
          <w:p w14:paraId="1BB9BF4D"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lastRenderedPageBreak/>
              <w:t>The script demonstrates a good grasp of standard formatting. There may be a few minor issues, but they do not significantly detract from the overall readability or adherence to specified standards.</w:t>
            </w:r>
          </w:p>
        </w:tc>
        <w:tc>
          <w:tcPr>
            <w:tcW w:w="2610" w:type="dxa"/>
            <w:hideMark/>
          </w:tcPr>
          <w:p w14:paraId="3FECA8B1"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generally follows standard formatting, but there may be noticeable errors or inconsistencies. These issues do not hinder readability or understanding.</w:t>
            </w:r>
          </w:p>
        </w:tc>
        <w:tc>
          <w:tcPr>
            <w:tcW w:w="2610" w:type="dxa"/>
            <w:hideMark/>
          </w:tcPr>
          <w:p w14:paraId="75105F38"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script's structure and formatting have noticeable flaws, impacting the clarity and professionalism of the work. Some scenes or elements might be difficult to understand due to formatting issues.</w:t>
            </w:r>
          </w:p>
        </w:tc>
        <w:tc>
          <w:tcPr>
            <w:tcW w:w="2732" w:type="dxa"/>
            <w:hideMark/>
          </w:tcPr>
          <w:p w14:paraId="1021EE25"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script's structure and formatting are severely lacking. It is challenging to follow due to numerous formatting errors, making it unclear and unprofessional.</w:t>
            </w:r>
          </w:p>
        </w:tc>
      </w:tr>
      <w:tr w:rsidR="00942329" w:rsidRPr="00942329" w14:paraId="50C894CD" w14:textId="77777777" w:rsidTr="00942329">
        <w:trPr>
          <w:trHeight w:val="288"/>
        </w:trPr>
        <w:tc>
          <w:tcPr>
            <w:tcW w:w="1509" w:type="dxa"/>
            <w:hideMark/>
          </w:tcPr>
          <w:p w14:paraId="6E10FC0B"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Originality and Creativity (15 points)</w:t>
            </w:r>
          </w:p>
        </w:tc>
        <w:tc>
          <w:tcPr>
            <w:tcW w:w="2394" w:type="dxa"/>
            <w:hideMark/>
          </w:tcPr>
          <w:p w14:paraId="26C10280" w14:textId="77777777" w:rsidR="00942329" w:rsidRDefault="00942329" w:rsidP="00942329">
            <w:pPr>
              <w:spacing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is highly original, showcasing creative ideas and innovative storytelling techniques. It presents a unique perspective or a fresh take on the chosen genre or subject matter to a degree that it challenges the reader.</w:t>
            </w:r>
          </w:p>
          <w:p w14:paraId="1CA21D13"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p>
        </w:tc>
        <w:tc>
          <w:tcPr>
            <w:tcW w:w="2567" w:type="dxa"/>
            <w:hideMark/>
          </w:tcPr>
          <w:p w14:paraId="12421049"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incorporates creative elements or unique twists to good effect. The degree of originality makes it engaging and exciting for the reader.</w:t>
            </w:r>
          </w:p>
        </w:tc>
        <w:tc>
          <w:tcPr>
            <w:tcW w:w="2610" w:type="dxa"/>
            <w:hideMark/>
          </w:tcPr>
          <w:p w14:paraId="0B7784B5"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contains original elements, though it frequently uses conventional storytelling methods or familiar tropes. There are a few fresh ideas or unique approaches.</w:t>
            </w:r>
          </w:p>
        </w:tc>
        <w:tc>
          <w:tcPr>
            <w:tcW w:w="2610" w:type="dxa"/>
            <w:hideMark/>
          </w:tcPr>
          <w:p w14:paraId="032AD279"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relies largely on clichés or well-worn plot devices, and any attempts at creativity or innovative thinking have limited success.</w:t>
            </w:r>
          </w:p>
        </w:tc>
        <w:tc>
          <w:tcPr>
            <w:tcW w:w="2732" w:type="dxa"/>
            <w:hideMark/>
          </w:tcPr>
          <w:p w14:paraId="1CD920B6" w14:textId="77777777" w:rsidR="00942329" w:rsidRPr="00942329" w:rsidRDefault="00942329" w:rsidP="00942329">
            <w:pPr>
              <w:spacing w:after="0" w:line="276" w:lineRule="auto"/>
              <w:rPr>
                <w:rFonts w:ascii="Times New Roman" w:eastAsia="Times New Roman" w:hAnsi="Times New Roman" w:cs="Times New Roman"/>
                <w:color w:val="374151"/>
                <w:kern w:val="0"/>
                <w:sz w:val="24"/>
                <w:szCs w:val="24"/>
                <w:lang w:bidi="dz-BT"/>
                <w14:ligatures w14:val="none"/>
              </w:rPr>
            </w:pPr>
            <w:r w:rsidRPr="00942329">
              <w:rPr>
                <w:rFonts w:ascii="Times New Roman" w:eastAsia="Times New Roman" w:hAnsi="Times New Roman" w:cs="Times New Roman"/>
                <w:color w:val="374151"/>
                <w:kern w:val="0"/>
                <w:sz w:val="24"/>
                <w:szCs w:val="24"/>
                <w:lang w:bidi="dz-BT"/>
                <w14:ligatures w14:val="none"/>
              </w:rPr>
              <w:t>The script lacks any discernible originality or creativity. It feels entirely derivative, offering nothing new or interesting to the audience.</w:t>
            </w:r>
          </w:p>
        </w:tc>
      </w:tr>
      <w:tr w:rsidR="00942329" w:rsidRPr="00942329" w14:paraId="5BC1E337" w14:textId="77777777" w:rsidTr="00942329">
        <w:trPr>
          <w:trHeight w:val="288"/>
        </w:trPr>
        <w:tc>
          <w:tcPr>
            <w:tcW w:w="1509" w:type="dxa"/>
            <w:hideMark/>
          </w:tcPr>
          <w:p w14:paraId="3A014D2C"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Language and Grammar (10)</w:t>
            </w:r>
          </w:p>
        </w:tc>
        <w:tc>
          <w:tcPr>
            <w:tcW w:w="2394" w:type="dxa"/>
            <w:hideMark/>
          </w:tcPr>
          <w:p w14:paraId="5EFA5C83"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writing is virtually error free, and the writer employs language in a creative and engaging manner to great effect.</w:t>
            </w:r>
          </w:p>
        </w:tc>
        <w:tc>
          <w:tcPr>
            <w:tcW w:w="2567" w:type="dxa"/>
            <w:hideMark/>
          </w:tcPr>
          <w:p w14:paraId="45BBEB07"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writing is generally error free, with only a few occasional minor issues. The writer uses the language in interesting ways.</w:t>
            </w:r>
          </w:p>
        </w:tc>
        <w:tc>
          <w:tcPr>
            <w:tcW w:w="2610" w:type="dxa"/>
            <w:hideMark/>
          </w:tcPr>
          <w:p w14:paraId="5534326D"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writing contains a few noticeable errors, but they generally do not impede understanding. The writer uses the language competently.</w:t>
            </w:r>
          </w:p>
        </w:tc>
        <w:tc>
          <w:tcPr>
            <w:tcW w:w="2610" w:type="dxa"/>
            <w:hideMark/>
          </w:tcPr>
          <w:p w14:paraId="4E7F52FE"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writing has numerous errors and they often impede understanding. The writer's use of language is functional.</w:t>
            </w:r>
          </w:p>
        </w:tc>
        <w:tc>
          <w:tcPr>
            <w:tcW w:w="2732" w:type="dxa"/>
            <w:noWrap/>
            <w:hideMark/>
          </w:tcPr>
          <w:p w14:paraId="059FBA7C" w14:textId="77777777" w:rsidR="00942329" w:rsidRPr="00942329" w:rsidRDefault="00942329" w:rsidP="00942329">
            <w:pPr>
              <w:spacing w:after="0" w:line="276" w:lineRule="auto"/>
              <w:rPr>
                <w:rFonts w:ascii="Times New Roman" w:eastAsia="Times New Roman" w:hAnsi="Times New Roman" w:cs="Times New Roman"/>
                <w:kern w:val="0"/>
                <w:sz w:val="24"/>
                <w:szCs w:val="24"/>
                <w:lang w:bidi="dz-BT"/>
                <w14:ligatures w14:val="none"/>
              </w:rPr>
            </w:pPr>
            <w:r w:rsidRPr="00942329">
              <w:rPr>
                <w:rFonts w:ascii="Times New Roman" w:eastAsia="Times New Roman" w:hAnsi="Times New Roman" w:cs="Times New Roman"/>
                <w:kern w:val="0"/>
                <w:sz w:val="24"/>
                <w:szCs w:val="24"/>
                <w:lang w:bidi="dz-BT"/>
                <w14:ligatures w14:val="none"/>
              </w:rPr>
              <w:t>The writing contains to many errors to be costly understood. Language use is rudimentary.</w:t>
            </w:r>
          </w:p>
        </w:tc>
      </w:tr>
      <w:tr w:rsidR="00942329" w:rsidRPr="00942329" w14:paraId="27DA51C6" w14:textId="77777777" w:rsidTr="00942329">
        <w:trPr>
          <w:trHeight w:val="710"/>
        </w:trPr>
        <w:tc>
          <w:tcPr>
            <w:tcW w:w="11690" w:type="dxa"/>
            <w:gridSpan w:val="5"/>
          </w:tcPr>
          <w:p w14:paraId="35610A93" w14:textId="097FB36E" w:rsidR="00942329" w:rsidRPr="00942329" w:rsidRDefault="00942329" w:rsidP="00942329">
            <w:pPr>
              <w:spacing w:line="276" w:lineRule="auto"/>
              <w:jc w:val="center"/>
              <w:rPr>
                <w:rFonts w:ascii="Times New Roman" w:eastAsia="Times New Roman" w:hAnsi="Times New Roman" w:cs="Times New Roman"/>
                <w:b/>
                <w:bCs/>
                <w:kern w:val="0"/>
                <w:sz w:val="24"/>
                <w:szCs w:val="24"/>
                <w:lang w:bidi="dz-BT"/>
                <w14:ligatures w14:val="none"/>
              </w:rPr>
            </w:pPr>
            <w:r w:rsidRPr="00942329">
              <w:rPr>
                <w:rFonts w:ascii="Times New Roman" w:eastAsia="Times New Roman" w:hAnsi="Times New Roman" w:cs="Times New Roman"/>
                <w:b/>
                <w:bCs/>
                <w:kern w:val="0"/>
                <w:sz w:val="24"/>
                <w:szCs w:val="24"/>
                <w:lang w:bidi="dz-BT"/>
                <w14:ligatures w14:val="none"/>
              </w:rPr>
              <w:t>Total Score</w:t>
            </w:r>
            <w:r>
              <w:rPr>
                <w:rFonts w:ascii="Times New Roman" w:eastAsia="Times New Roman" w:hAnsi="Times New Roman" w:cs="Times New Roman"/>
                <w:b/>
                <w:bCs/>
                <w:kern w:val="0"/>
                <w:sz w:val="24"/>
                <w:szCs w:val="24"/>
                <w:lang w:bidi="dz-BT"/>
                <w14:ligatures w14:val="none"/>
              </w:rPr>
              <w:t xml:space="preserve"> (Out of 100)</w:t>
            </w:r>
          </w:p>
        </w:tc>
        <w:tc>
          <w:tcPr>
            <w:tcW w:w="2732" w:type="dxa"/>
            <w:noWrap/>
          </w:tcPr>
          <w:p w14:paraId="66DF8410" w14:textId="77777777" w:rsidR="00942329" w:rsidRPr="00942329" w:rsidRDefault="00942329" w:rsidP="00942329">
            <w:pPr>
              <w:spacing w:line="276" w:lineRule="auto"/>
              <w:rPr>
                <w:rFonts w:ascii="Times New Roman" w:eastAsia="Times New Roman" w:hAnsi="Times New Roman" w:cs="Times New Roman"/>
                <w:kern w:val="0"/>
                <w:sz w:val="24"/>
                <w:szCs w:val="24"/>
                <w:lang w:bidi="dz-BT"/>
                <w14:ligatures w14:val="none"/>
              </w:rPr>
            </w:pPr>
          </w:p>
        </w:tc>
      </w:tr>
    </w:tbl>
    <w:p w14:paraId="54D186CF" w14:textId="77777777" w:rsidR="00942329" w:rsidRPr="00942329" w:rsidRDefault="00942329" w:rsidP="00437BAC">
      <w:pPr>
        <w:spacing w:line="276" w:lineRule="auto"/>
        <w:rPr>
          <w:rFonts w:ascii="Times New Roman" w:hAnsi="Times New Roman" w:cs="Times New Roman"/>
          <w:sz w:val="24"/>
          <w:szCs w:val="24"/>
        </w:rPr>
      </w:pPr>
    </w:p>
    <w:sectPr w:rsidR="00942329" w:rsidRPr="00942329" w:rsidSect="00942329">
      <w:pgSz w:w="16838" w:h="11906" w:orient="landscape"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29"/>
    <w:rsid w:val="00067E5E"/>
    <w:rsid w:val="004074B3"/>
    <w:rsid w:val="00437BAC"/>
    <w:rsid w:val="00444245"/>
    <w:rsid w:val="00942329"/>
    <w:rsid w:val="009C1999"/>
    <w:rsid w:val="00C04B9F"/>
  </w:rsids>
  <m:mathPr>
    <m:mathFont m:val="Cambria Math"/>
    <m:brkBin m:val="before"/>
    <m:brkBinSub m:val="--"/>
    <m:smallFrac m:val="0"/>
    <m:dispDef/>
    <m:lMargin m:val="0"/>
    <m:rMargin m:val="0"/>
    <m:defJc m:val="centerGroup"/>
    <m:wrapIndent m:val="1440"/>
    <m:intLim m:val="subSup"/>
    <m:naryLim m:val="undOvr"/>
  </m:mathPr>
  <w:themeFontLang w:val="en-US" w:bidi="dz-B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5548E"/>
  <w15:chartTrackingRefBased/>
  <w15:docId w15:val="{18626ED7-B32D-442E-86A4-CE65D3512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94232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9423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2082">
      <w:bodyDiv w:val="1"/>
      <w:marLeft w:val="0"/>
      <w:marRight w:val="0"/>
      <w:marTop w:val="0"/>
      <w:marBottom w:val="0"/>
      <w:divBdr>
        <w:top w:val="none" w:sz="0" w:space="0" w:color="auto"/>
        <w:left w:val="none" w:sz="0" w:space="0" w:color="auto"/>
        <w:bottom w:val="none" w:sz="0" w:space="0" w:color="auto"/>
        <w:right w:val="none" w:sz="0" w:space="0" w:color="auto"/>
      </w:divBdr>
    </w:div>
    <w:div w:id="199980957">
      <w:bodyDiv w:val="1"/>
      <w:marLeft w:val="0"/>
      <w:marRight w:val="0"/>
      <w:marTop w:val="0"/>
      <w:marBottom w:val="0"/>
      <w:divBdr>
        <w:top w:val="none" w:sz="0" w:space="0" w:color="auto"/>
        <w:left w:val="none" w:sz="0" w:space="0" w:color="auto"/>
        <w:bottom w:val="none" w:sz="0" w:space="0" w:color="auto"/>
        <w:right w:val="none" w:sz="0" w:space="0" w:color="auto"/>
      </w:divBdr>
    </w:div>
    <w:div w:id="710806974">
      <w:bodyDiv w:val="1"/>
      <w:marLeft w:val="0"/>
      <w:marRight w:val="0"/>
      <w:marTop w:val="0"/>
      <w:marBottom w:val="0"/>
      <w:divBdr>
        <w:top w:val="none" w:sz="0" w:space="0" w:color="auto"/>
        <w:left w:val="none" w:sz="0" w:space="0" w:color="auto"/>
        <w:bottom w:val="none" w:sz="0" w:space="0" w:color="auto"/>
        <w:right w:val="none" w:sz="0" w:space="0" w:color="auto"/>
      </w:divBdr>
    </w:div>
    <w:div w:id="1575551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943</Words>
  <Characters>5378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Namgay Choden</dc:creator>
  <cp:keywords/>
  <dc:description/>
  <cp:lastModifiedBy>Namgay Choden</cp:lastModifiedBy>
  <cp:revision>1</cp:revision>
  <dcterms:created xsi:type="dcterms:W3CDTF">2023-08-12T14:17:00Z</dcterms:created>
  <dcterms:modified xsi:type="dcterms:W3CDTF">2023-08-12T15:11:00Z</dcterms:modified>
</cp:coreProperties>
</file>